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2FAD3" w14:textId="40E746ED" w:rsidR="0059775C" w:rsidRPr="009436CF" w:rsidRDefault="009436CF" w:rsidP="009436CF">
      <w:pPr>
        <w:jc w:val="center"/>
        <w:rPr>
          <w:b/>
          <w:bCs/>
          <w:sz w:val="28"/>
          <w:szCs w:val="28"/>
        </w:rPr>
      </w:pPr>
      <w:r w:rsidRPr="009436CF">
        <w:rPr>
          <w:b/>
          <w:bCs/>
          <w:sz w:val="28"/>
          <w:szCs w:val="28"/>
        </w:rPr>
        <w:t>RedEye Network Solutions</w:t>
      </w:r>
      <w:r w:rsidR="00810DA1">
        <w:rPr>
          <w:b/>
          <w:bCs/>
          <w:sz w:val="28"/>
          <w:szCs w:val="28"/>
        </w:rPr>
        <w:t>, LLC</w:t>
      </w:r>
    </w:p>
    <w:p w14:paraId="609A5302" w14:textId="0814388F" w:rsidR="009436CF" w:rsidRDefault="009436CF" w:rsidP="009436CF">
      <w:pPr>
        <w:jc w:val="center"/>
        <w:rPr>
          <w:b/>
          <w:bCs/>
          <w:sz w:val="28"/>
          <w:szCs w:val="28"/>
        </w:rPr>
      </w:pPr>
      <w:r w:rsidRPr="009436CF">
        <w:rPr>
          <w:b/>
          <w:bCs/>
          <w:sz w:val="28"/>
          <w:szCs w:val="28"/>
        </w:rPr>
        <w:t>Customer Acceptable Use Policy</w:t>
      </w:r>
      <w:r>
        <w:rPr>
          <w:b/>
          <w:bCs/>
          <w:sz w:val="28"/>
          <w:szCs w:val="28"/>
        </w:rPr>
        <w:t xml:space="preserve"> (“AUP”)</w:t>
      </w:r>
    </w:p>
    <w:p w14:paraId="0F8A9C9D" w14:textId="7F9777CC" w:rsidR="000D0D97" w:rsidRPr="009436CF" w:rsidRDefault="000D0D97" w:rsidP="009436CF">
      <w:pPr>
        <w:jc w:val="center"/>
        <w:rPr>
          <w:b/>
          <w:bCs/>
          <w:sz w:val="28"/>
          <w:szCs w:val="28"/>
        </w:rPr>
      </w:pPr>
      <w:r>
        <w:rPr>
          <w:b/>
          <w:bCs/>
          <w:sz w:val="28"/>
          <w:szCs w:val="28"/>
        </w:rPr>
        <w:t>(https://redeyenetworks.com/aup)</w:t>
      </w:r>
    </w:p>
    <w:p w14:paraId="7385815E" w14:textId="0C2CC46F" w:rsidR="009436CF" w:rsidRDefault="009436CF">
      <w:r>
        <w:t xml:space="preserve">The AUP </w:t>
      </w:r>
      <w:r w:rsidR="00707885">
        <w:t xml:space="preserve">or (“Policy”) </w:t>
      </w:r>
      <w:r>
        <w:t xml:space="preserve">defines the behaviors that are not acceptable by </w:t>
      </w:r>
      <w:r w:rsidR="00F24E74">
        <w:t xml:space="preserve">users, </w:t>
      </w:r>
      <w:r>
        <w:t xml:space="preserve">RedEye Customers or other external parties </w:t>
      </w:r>
      <w:r w:rsidR="00F24E74">
        <w:t xml:space="preserve">(“You” or “Your”) </w:t>
      </w:r>
      <w:r>
        <w:t xml:space="preserve">that </w:t>
      </w:r>
      <w:r w:rsidR="003E447B">
        <w:t>are used to host RedEye Network Solutions (“RedEye”</w:t>
      </w:r>
      <w:r w:rsidR="00C03231">
        <w:t>, “We”, or “Our”</w:t>
      </w:r>
      <w:r w:rsidR="003E447B">
        <w:t xml:space="preserve">) </w:t>
      </w:r>
      <w:r w:rsidR="00F17FDE">
        <w:t>products and services or providing services</w:t>
      </w:r>
      <w:r w:rsidR="00A35B2E">
        <w:t xml:space="preserve"> </w:t>
      </w:r>
      <w:r w:rsidR="00A728B1">
        <w:t>(</w:t>
      </w:r>
      <w:r w:rsidR="003E447B">
        <w:t xml:space="preserve">collectively, the </w:t>
      </w:r>
      <w:r w:rsidR="00075812">
        <w:t>“</w:t>
      </w:r>
      <w:r w:rsidR="00D37DB7">
        <w:t>Services</w:t>
      </w:r>
      <w:r w:rsidR="00075812">
        <w:t>”)</w:t>
      </w:r>
      <w:r w:rsidR="007C7B63">
        <w:t xml:space="preserve"> </w:t>
      </w:r>
      <w:r>
        <w:t>that can include, but are not limited to, the company website (</w:t>
      </w:r>
      <w:hyperlink r:id="rId5" w:history="1">
        <w:r w:rsidRPr="00080225">
          <w:rPr>
            <w:rStyle w:val="Hyperlink"/>
          </w:rPr>
          <w:t>http://redeyenetworks.com</w:t>
        </w:r>
      </w:hyperlink>
      <w:r>
        <w:t xml:space="preserve">), network, hardware, software, licenses, and other services established by RedEye, its partners, and affiliates used to engage, connect to, and/or deliver services to its customers.  </w:t>
      </w:r>
      <w:r w:rsidR="00A35B2E">
        <w:t xml:space="preserve">You may access and use RedEye Services for lawful purposes and in the manner intended </w:t>
      </w:r>
      <w:r w:rsidR="00E27CDF">
        <w:t xml:space="preserve">for the Services, and </w:t>
      </w:r>
      <w:r w:rsidR="00A35B2E">
        <w:t xml:space="preserve">per </w:t>
      </w:r>
      <w:r w:rsidR="00E27CDF">
        <w:t xml:space="preserve">the terms of </w:t>
      </w:r>
      <w:r w:rsidR="007F36E1">
        <w:t>Y</w:t>
      </w:r>
      <w:r w:rsidR="00E27CDF">
        <w:t xml:space="preserve">our </w:t>
      </w:r>
      <w:r w:rsidR="00A35B2E">
        <w:t xml:space="preserve">relevant </w:t>
      </w:r>
      <w:r w:rsidR="00E27CDF">
        <w:t>agreement</w:t>
      </w:r>
      <w:r w:rsidR="00A35B2E">
        <w:t xml:space="preserve">.   </w:t>
      </w:r>
    </w:p>
    <w:p w14:paraId="6DCE7AA4" w14:textId="2F0ECD00" w:rsidR="00E07529" w:rsidRPr="009D5FF7" w:rsidRDefault="00962F98">
      <w:pPr>
        <w:rPr>
          <w:b/>
          <w:bCs/>
        </w:rPr>
      </w:pPr>
      <w:r w:rsidRPr="009D5FF7">
        <w:rPr>
          <w:b/>
          <w:bCs/>
        </w:rPr>
        <w:t>Security and Network Integrity</w:t>
      </w:r>
    </w:p>
    <w:p w14:paraId="29DAB5B8" w14:textId="02BADBD5" w:rsidR="00962F98" w:rsidRDefault="00075812">
      <w:r>
        <w:t xml:space="preserve">You may not use </w:t>
      </w:r>
      <w:r w:rsidR="008C1CB6">
        <w:t xml:space="preserve">the </w:t>
      </w:r>
      <w:r w:rsidR="00475A30">
        <w:t xml:space="preserve">Services to violate </w:t>
      </w:r>
      <w:r w:rsidR="008425F1">
        <w:t xml:space="preserve">the security or integrity of any network, communications system, software application, or network or computing </w:t>
      </w:r>
      <w:r w:rsidR="00D954E7">
        <w:t>device</w:t>
      </w:r>
      <w:r w:rsidR="005B63D7">
        <w:t xml:space="preserve"> (each a “System” or collectively, the “Systems”)</w:t>
      </w:r>
      <w:r w:rsidR="00D954E7">
        <w:t xml:space="preserve">.   The following is </w:t>
      </w:r>
      <w:r w:rsidR="004C0D40">
        <w:t xml:space="preserve">not an exhaustive list but provides examples of </w:t>
      </w:r>
      <w:r w:rsidR="006D26CF">
        <w:t>activities that are prohibited:</w:t>
      </w:r>
    </w:p>
    <w:p w14:paraId="6739DBEF" w14:textId="503920A3" w:rsidR="006D26CF" w:rsidRDefault="005B63D7" w:rsidP="00722823">
      <w:pPr>
        <w:pStyle w:val="ListParagraph"/>
        <w:numPr>
          <w:ilvl w:val="0"/>
          <w:numId w:val="2"/>
        </w:numPr>
      </w:pPr>
      <w:r>
        <w:t xml:space="preserve">Flooding a System </w:t>
      </w:r>
      <w:r w:rsidR="00964AE6">
        <w:t xml:space="preserve">with communication requests so that </w:t>
      </w:r>
      <w:r w:rsidR="00631133">
        <w:t xml:space="preserve">the </w:t>
      </w:r>
      <w:r w:rsidR="00964AE6">
        <w:t>System either cannot respond to legitimate traffic or responds so slowly that it becomes ineffectiv</w:t>
      </w:r>
      <w:r w:rsidR="002E4691">
        <w:t>e.</w:t>
      </w:r>
      <w:r w:rsidR="00964AE6">
        <w:t xml:space="preserve"> </w:t>
      </w:r>
    </w:p>
    <w:p w14:paraId="7DF4925F" w14:textId="1CECA0AB" w:rsidR="00964AE6" w:rsidRDefault="00E551CA" w:rsidP="00722823">
      <w:pPr>
        <w:pStyle w:val="ListParagraph"/>
        <w:numPr>
          <w:ilvl w:val="0"/>
          <w:numId w:val="2"/>
        </w:numPr>
      </w:pPr>
      <w:r>
        <w:t>Forging T</w:t>
      </w:r>
      <w:r w:rsidR="0034154C">
        <w:t>CPIP packet headers, e-mail headers, or an</w:t>
      </w:r>
      <w:r w:rsidR="00BD563E">
        <w:t>y</w:t>
      </w:r>
      <w:r w:rsidR="0034154C">
        <w:t xml:space="preserve"> part of a message describing its origin or route</w:t>
      </w:r>
      <w:r w:rsidR="008C1CB6">
        <w:t xml:space="preserve"> </w:t>
      </w:r>
      <w:r w:rsidR="0034154C">
        <w:t>or attempting to impersona</w:t>
      </w:r>
      <w:r w:rsidR="008C1CB6">
        <w:t>te</w:t>
      </w:r>
      <w:r w:rsidR="0034154C">
        <w:t xml:space="preserve"> an</w:t>
      </w:r>
      <w:r w:rsidR="00E105E0">
        <w:t xml:space="preserve">y </w:t>
      </w:r>
      <w:r w:rsidR="00631133">
        <w:t>of Our</w:t>
      </w:r>
      <w:r w:rsidR="00E105E0">
        <w:t xml:space="preserve"> employees or representatives.</w:t>
      </w:r>
    </w:p>
    <w:p w14:paraId="50E8DEE6" w14:textId="200F3BF6" w:rsidR="00E77F62" w:rsidRPr="00033418" w:rsidRDefault="00F87614" w:rsidP="00722823">
      <w:pPr>
        <w:pStyle w:val="ListParagraph"/>
        <w:numPr>
          <w:ilvl w:val="0"/>
          <w:numId w:val="2"/>
        </w:numPr>
      </w:pPr>
      <w:r>
        <w:t>Interfering</w:t>
      </w:r>
      <w:r w:rsidR="00E77F62">
        <w:t xml:space="preserve"> with the </w:t>
      </w:r>
      <w:r w:rsidR="00CC568F">
        <w:t xml:space="preserve">functioning of </w:t>
      </w:r>
      <w:r w:rsidR="00B33A85">
        <w:t>any System</w:t>
      </w:r>
      <w:r w:rsidR="00F47B38">
        <w:t xml:space="preserve">, including any attempt </w:t>
      </w:r>
      <w:r w:rsidR="00AB15A8">
        <w:t xml:space="preserve">whether deliberate or not </w:t>
      </w:r>
      <w:r w:rsidR="00CB04AB">
        <w:t xml:space="preserve">to </w:t>
      </w:r>
      <w:r w:rsidR="00F47B38">
        <w:t xml:space="preserve">overload a system or interfering with </w:t>
      </w:r>
      <w:r w:rsidR="00631133">
        <w:t>Our</w:t>
      </w:r>
      <w:r w:rsidR="00F47B38">
        <w:t xml:space="preserve"> ability</w:t>
      </w:r>
      <w:r w:rsidR="00AB15A8">
        <w:t xml:space="preserve"> to deliver normal operations</w:t>
      </w:r>
      <w:r w:rsidR="00E77F62">
        <w:t xml:space="preserve">. </w:t>
      </w:r>
    </w:p>
    <w:p w14:paraId="0E703FCB" w14:textId="4BF7D7B3" w:rsidR="00E105E0" w:rsidRDefault="00CB04AB" w:rsidP="00722823">
      <w:pPr>
        <w:pStyle w:val="ListParagraph"/>
        <w:numPr>
          <w:ilvl w:val="0"/>
          <w:numId w:val="2"/>
        </w:numPr>
      </w:pPr>
      <w:r>
        <w:t xml:space="preserve">Accessing or using any System without </w:t>
      </w:r>
      <w:r w:rsidR="00631133">
        <w:t xml:space="preserve">Our </w:t>
      </w:r>
      <w:r w:rsidR="00AB4724">
        <w:t>permission</w:t>
      </w:r>
      <w:r w:rsidR="00EA4C8B">
        <w:t>.</w:t>
      </w:r>
    </w:p>
    <w:p w14:paraId="35D324FF" w14:textId="569B5BC0" w:rsidR="00EA4C8B" w:rsidRDefault="00EA4C8B" w:rsidP="00722823">
      <w:pPr>
        <w:pStyle w:val="ListParagraph"/>
        <w:numPr>
          <w:ilvl w:val="0"/>
          <w:numId w:val="2"/>
        </w:numPr>
      </w:pPr>
      <w:r>
        <w:t xml:space="preserve">Monitoring data or traffic on a System without </w:t>
      </w:r>
      <w:r w:rsidR="00631133">
        <w:t xml:space="preserve">Our </w:t>
      </w:r>
      <w:r w:rsidR="00AB4724">
        <w:t>permission.</w:t>
      </w:r>
    </w:p>
    <w:p w14:paraId="40EF56E0" w14:textId="03EB3C58" w:rsidR="00A957B5" w:rsidRDefault="00A957B5" w:rsidP="00722823">
      <w:pPr>
        <w:pStyle w:val="ListParagraph"/>
        <w:numPr>
          <w:ilvl w:val="0"/>
          <w:numId w:val="2"/>
        </w:numPr>
      </w:pPr>
      <w:r>
        <w:t xml:space="preserve">Using manual or electronic means to avoid any use limitations placed on a System, such as access or storage restrictions. </w:t>
      </w:r>
    </w:p>
    <w:p w14:paraId="10F7F097" w14:textId="1FD9852A" w:rsidR="001A2E6F" w:rsidRDefault="00124E02" w:rsidP="001A2E6F">
      <w:pPr>
        <w:pStyle w:val="ListParagraph"/>
        <w:numPr>
          <w:ilvl w:val="0"/>
          <w:numId w:val="2"/>
        </w:numPr>
      </w:pPr>
      <w:r>
        <w:t xml:space="preserve">Harvesting or scraping any content from </w:t>
      </w:r>
      <w:r w:rsidR="00134A8F">
        <w:t xml:space="preserve">the </w:t>
      </w:r>
      <w:r>
        <w:t xml:space="preserve">Services with methods such as </w:t>
      </w:r>
      <w:r w:rsidR="001A2E6F">
        <w:t>manual or automated software, robotic process automation, devices, or other processes.</w:t>
      </w:r>
    </w:p>
    <w:p w14:paraId="32D29D1C" w14:textId="3F159402" w:rsidR="001A2E6F" w:rsidRDefault="001A2E6F" w:rsidP="001A2E6F">
      <w:pPr>
        <w:pStyle w:val="ListParagraph"/>
        <w:numPr>
          <w:ilvl w:val="0"/>
          <w:numId w:val="2"/>
        </w:numPr>
      </w:pPr>
      <w:r>
        <w:t>Bypassing, circumventing, or attempting to bypass or circumvent</w:t>
      </w:r>
      <w:r w:rsidR="00F45D47">
        <w:t>,</w:t>
      </w:r>
      <w:r>
        <w:t xml:space="preserve"> any </w:t>
      </w:r>
      <w:r w:rsidR="002424D7">
        <w:t>security</w:t>
      </w:r>
      <w:r w:rsidR="00F45D47">
        <w:t xml:space="preserve"> </w:t>
      </w:r>
      <w:r w:rsidR="002424D7">
        <w:t>or authe</w:t>
      </w:r>
      <w:r w:rsidR="00F45D47">
        <w:t>ntication measures</w:t>
      </w:r>
      <w:r w:rsidR="00B7651D">
        <w:t xml:space="preserve"> </w:t>
      </w:r>
      <w:r w:rsidR="00631133">
        <w:t>We</w:t>
      </w:r>
      <w:r w:rsidR="00B7651D">
        <w:t xml:space="preserve"> may use to prevent or restrict access to Services</w:t>
      </w:r>
      <w:r w:rsidR="002424D7">
        <w:t>.</w:t>
      </w:r>
    </w:p>
    <w:p w14:paraId="59B8D8A2" w14:textId="4CC6CB12" w:rsidR="00033418" w:rsidRDefault="00B84161">
      <w:pPr>
        <w:rPr>
          <w:b/>
          <w:bCs/>
        </w:rPr>
      </w:pPr>
      <w:r>
        <w:rPr>
          <w:b/>
          <w:bCs/>
        </w:rPr>
        <w:t>Illegal or Harmful Use</w:t>
      </w:r>
    </w:p>
    <w:p w14:paraId="24DEE699" w14:textId="2C7002DD" w:rsidR="009D4B81" w:rsidRPr="009D4B81" w:rsidRDefault="00D55BA2">
      <w:r>
        <w:t>You may not use</w:t>
      </w:r>
      <w:r w:rsidR="00050BC2">
        <w:t xml:space="preserve">, </w:t>
      </w:r>
      <w:r w:rsidR="00334735">
        <w:t>promote, facilitate, or instru</w:t>
      </w:r>
      <w:r w:rsidR="00C92B21">
        <w:t xml:space="preserve">ct others to use </w:t>
      </w:r>
      <w:r w:rsidR="00134A8F">
        <w:t xml:space="preserve">the </w:t>
      </w:r>
      <w:r w:rsidR="00C92B21">
        <w:t xml:space="preserve">Services for any illegal, harmful, fraudulent, infringing, or </w:t>
      </w:r>
      <w:r w:rsidR="00C26B20">
        <w:t>offensive use, or to display, transmit, store, distribute, or otherwise, make available content that is illegal, harmful, fraud</w:t>
      </w:r>
      <w:r w:rsidR="009324A5">
        <w:t xml:space="preserve">ulent, infringing, or offensive. </w:t>
      </w:r>
      <w:r w:rsidR="005A0C71">
        <w:t xml:space="preserve">The following is not an exhaustive list but </w:t>
      </w:r>
      <w:r w:rsidR="004C0D40">
        <w:t>provides example</w:t>
      </w:r>
      <w:r w:rsidR="005A0C71">
        <w:t>s of illegal or harmful conduct that is prohibited:</w:t>
      </w:r>
    </w:p>
    <w:p w14:paraId="776F3524" w14:textId="78720F2A" w:rsidR="009324A5" w:rsidRDefault="00225673" w:rsidP="00DE0F6E">
      <w:pPr>
        <w:pStyle w:val="ListParagraph"/>
        <w:numPr>
          <w:ilvl w:val="0"/>
          <w:numId w:val="1"/>
        </w:numPr>
      </w:pPr>
      <w:r>
        <w:t xml:space="preserve">Content or computer technology </w:t>
      </w:r>
      <w:r w:rsidR="00CB7FFD">
        <w:t xml:space="preserve">that may damage, </w:t>
      </w:r>
      <w:r w:rsidR="00BE55E3">
        <w:t xml:space="preserve">interfere with, </w:t>
      </w:r>
      <w:r w:rsidR="007213FF">
        <w:t xml:space="preserve">covertly </w:t>
      </w:r>
      <w:r w:rsidR="008141C5">
        <w:t>intercept,</w:t>
      </w:r>
      <w:r w:rsidR="006C3D34">
        <w:t xml:space="preserve"> or disrupt Services</w:t>
      </w:r>
      <w:r w:rsidR="002F017A">
        <w:t>, including Trojan horses, viruses, worms, botnets, spyware, time bomb</w:t>
      </w:r>
      <w:r w:rsidR="005E47AC">
        <w:t>s</w:t>
      </w:r>
      <w:r w:rsidR="008141C5">
        <w:t xml:space="preserve">, </w:t>
      </w:r>
      <w:r w:rsidR="00471B4A">
        <w:t xml:space="preserve">keystroke loggers, </w:t>
      </w:r>
      <w:r w:rsidR="001D753A">
        <w:t xml:space="preserve">rootkits, and </w:t>
      </w:r>
      <w:r w:rsidR="00CA71D2">
        <w:t>adware.</w:t>
      </w:r>
    </w:p>
    <w:p w14:paraId="438A0850" w14:textId="1A280A6E" w:rsidR="00047AD5" w:rsidRDefault="00047AD5" w:rsidP="00047AD5">
      <w:pPr>
        <w:pStyle w:val="ListParagraph"/>
        <w:numPr>
          <w:ilvl w:val="0"/>
          <w:numId w:val="1"/>
        </w:numPr>
      </w:pPr>
      <w:r>
        <w:t xml:space="preserve">Use of </w:t>
      </w:r>
      <w:r w:rsidR="00134A8F">
        <w:t xml:space="preserve">the </w:t>
      </w:r>
      <w:r>
        <w:t xml:space="preserve">Services to distribute, process or store pornographic material, inappropriate files, or files </w:t>
      </w:r>
      <w:r w:rsidR="005E0FD2">
        <w:t>that might adversely or negatively reflect upon</w:t>
      </w:r>
      <w:r>
        <w:t xml:space="preserve"> RedEy</w:t>
      </w:r>
      <w:r w:rsidR="000311CE">
        <w:t>e or be contrary to Our best interests</w:t>
      </w:r>
      <w:r>
        <w:t>.</w:t>
      </w:r>
    </w:p>
    <w:p w14:paraId="31DB6A95" w14:textId="44D340F1" w:rsidR="00DE0F6E" w:rsidRDefault="005A0C71" w:rsidP="00DE0F6E">
      <w:pPr>
        <w:pStyle w:val="ListParagraph"/>
        <w:numPr>
          <w:ilvl w:val="0"/>
          <w:numId w:val="1"/>
        </w:numPr>
      </w:pPr>
      <w:r>
        <w:t xml:space="preserve">Infringement of intellectual property rights or other proprietary rights including without limitation, material protected by copyright, trademark, patent, trade secret or other intellectual property right. </w:t>
      </w:r>
      <w:r w:rsidR="00D05BA4">
        <w:t xml:space="preserve">Infringement may result from the unauthorized copying, distribution, and/or posting of pictures, logos, software, articles, musical works, and videos. </w:t>
      </w:r>
    </w:p>
    <w:p w14:paraId="37F9B95B" w14:textId="154C5E46" w:rsidR="00D05BA4" w:rsidRDefault="00B930E8" w:rsidP="00DE0F6E">
      <w:pPr>
        <w:pStyle w:val="ListParagraph"/>
        <w:numPr>
          <w:ilvl w:val="0"/>
          <w:numId w:val="1"/>
        </w:numPr>
      </w:pPr>
      <w:r>
        <w:t xml:space="preserve">Failure to abide by the </w:t>
      </w:r>
      <w:r w:rsidR="0082453E">
        <w:t xml:space="preserve">end user license agreements (EULAs) </w:t>
      </w:r>
      <w:r w:rsidR="00F8405C">
        <w:t>for software and hardware licenses provided by third party vendors whether purchased by RedEye or yourself and/or company</w:t>
      </w:r>
      <w:r w:rsidR="008B17B2">
        <w:t xml:space="preserve"> that are applied to the RedEye network and/or systems.</w:t>
      </w:r>
    </w:p>
    <w:p w14:paraId="6F93380A" w14:textId="35A833CB" w:rsidR="00A77B44" w:rsidRDefault="00EE5FAA" w:rsidP="00DE0F6E">
      <w:pPr>
        <w:pStyle w:val="ListParagraph"/>
        <w:numPr>
          <w:ilvl w:val="0"/>
          <w:numId w:val="1"/>
        </w:numPr>
      </w:pPr>
      <w:r>
        <w:t xml:space="preserve">Collecting or using email addresses, screen names or other identifiers without the consent of the person identified (including, without limitation, business email compromise, Internet scamming, phishing, password spraying, spidering, and harvesting). </w:t>
      </w:r>
    </w:p>
    <w:p w14:paraId="3DA31846" w14:textId="3FFEC96D" w:rsidR="00EE5FAA" w:rsidRDefault="00FF1D2B" w:rsidP="00DE0F6E">
      <w:pPr>
        <w:pStyle w:val="ListParagraph"/>
        <w:numPr>
          <w:ilvl w:val="0"/>
          <w:numId w:val="1"/>
        </w:numPr>
      </w:pPr>
      <w:r>
        <w:t xml:space="preserve">Content that </w:t>
      </w:r>
      <w:r w:rsidR="00890FE5">
        <w:t>constitutes unauthorized or unsolicited advertising, junk, or bulk-email</w:t>
      </w:r>
      <w:r w:rsidR="00D611C1">
        <w:t xml:space="preserve">, such as spamming, or contains software viruses or other computer </w:t>
      </w:r>
      <w:r w:rsidR="00AB6198">
        <w:t>codes</w:t>
      </w:r>
      <w:r w:rsidR="00D611C1">
        <w:t xml:space="preserve">, files or programs that are designed </w:t>
      </w:r>
      <w:r w:rsidR="006D16A5">
        <w:t>or intended to disrupt, damage, limit, or interfere with the proper function of any software, hardware, or telecommunications equipment or to damage or obtain unauthorized access to any system, data, password, or other information belonging to RedEye or any other third party.</w:t>
      </w:r>
    </w:p>
    <w:p w14:paraId="56308F5A" w14:textId="42007E4E" w:rsidR="00033418" w:rsidRDefault="00033418">
      <w:pPr>
        <w:rPr>
          <w:b/>
          <w:bCs/>
        </w:rPr>
      </w:pPr>
      <w:r>
        <w:rPr>
          <w:b/>
          <w:bCs/>
        </w:rPr>
        <w:t>Excessive Use of System Resources</w:t>
      </w:r>
    </w:p>
    <w:p w14:paraId="27FA4B9B" w14:textId="21BDF4C1" w:rsidR="00033418" w:rsidRPr="00033418" w:rsidRDefault="00033418">
      <w:r>
        <w:t>You may not use</w:t>
      </w:r>
      <w:r w:rsidR="00134A8F">
        <w:t xml:space="preserve"> the</w:t>
      </w:r>
      <w:r>
        <w:t xml:space="preserve"> Services in a manner that will unnecessarily interfere with the ability </w:t>
      </w:r>
      <w:r w:rsidR="00612CCD">
        <w:t>of</w:t>
      </w:r>
      <w:r>
        <w:t xml:space="preserve"> RedEye to perform normal operations.   In this situation, RedEye will ask you to repair abnormalities on your systems or network if determined it is the cause of such interruption of normal </w:t>
      </w:r>
      <w:r w:rsidR="003E4B7C">
        <w:t>operations or</w:t>
      </w:r>
      <w:r>
        <w:t xml:space="preserve"> disconnect the Services until the abnormality can be repaired.</w:t>
      </w:r>
    </w:p>
    <w:p w14:paraId="7EB3A056" w14:textId="235BB65D" w:rsidR="009436CF" w:rsidRPr="00033418" w:rsidRDefault="00033418">
      <w:pPr>
        <w:rPr>
          <w:b/>
          <w:bCs/>
        </w:rPr>
      </w:pPr>
      <w:r w:rsidRPr="00033418">
        <w:rPr>
          <w:b/>
          <w:bCs/>
        </w:rPr>
        <w:t>Vulnerability Testing</w:t>
      </w:r>
    </w:p>
    <w:p w14:paraId="08C5C130" w14:textId="6C00B0D9" w:rsidR="00033418" w:rsidRDefault="00033418">
      <w:r>
        <w:t xml:space="preserve">You are not permitted to probe, scan, penetrate or test the vulnerability of a RedEye network or system or to breach RedEye’s system and network boundaries, or its security or authentication measures, whether with intrusive or passive techniques, with the express written permission of RedEye.   </w:t>
      </w:r>
    </w:p>
    <w:p w14:paraId="0050C851" w14:textId="71197C41" w:rsidR="00BB681F" w:rsidRDefault="00BB681F">
      <w:pPr>
        <w:rPr>
          <w:b/>
          <w:bCs/>
        </w:rPr>
      </w:pPr>
      <w:r>
        <w:rPr>
          <w:b/>
          <w:bCs/>
        </w:rPr>
        <w:t>Investigation and Enforcement</w:t>
      </w:r>
    </w:p>
    <w:p w14:paraId="0FAF3E7E" w14:textId="4061CCFA" w:rsidR="00991B0B" w:rsidRDefault="00BA1392">
      <w:r>
        <w:t xml:space="preserve">RedEye </w:t>
      </w:r>
      <w:r w:rsidR="003A0F5F">
        <w:t>reserves the right to</w:t>
      </w:r>
      <w:r>
        <w:t xml:space="preserve"> investigate any suspected violation of th</w:t>
      </w:r>
      <w:r w:rsidR="004F0C2E">
        <w:t>e AUP</w:t>
      </w:r>
      <w:r w:rsidR="001466D0">
        <w:t xml:space="preserve">.  </w:t>
      </w:r>
      <w:r w:rsidR="00566D7C">
        <w:t xml:space="preserve">In addition, </w:t>
      </w:r>
      <w:r w:rsidR="001466D0">
        <w:t>RedEye may report any activity that it believes is a violation of law or regulations, including,</w:t>
      </w:r>
      <w:r w:rsidR="004A2B76">
        <w:t xml:space="preserve"> </w:t>
      </w:r>
      <w:r w:rsidR="00B03703">
        <w:t xml:space="preserve">to </w:t>
      </w:r>
      <w:r w:rsidR="00FB27E7">
        <w:t>assist</w:t>
      </w:r>
      <w:r w:rsidR="004A2B76">
        <w:t xml:space="preserve"> law enforcement officials, regulators, or other appropriate third parties</w:t>
      </w:r>
      <w:r w:rsidR="00FB27E7">
        <w:t xml:space="preserve"> with the collection and </w:t>
      </w:r>
      <w:r w:rsidR="001745C1">
        <w:t>sharing of information to help in such an investigation</w:t>
      </w:r>
      <w:r w:rsidR="00B03703">
        <w:t xml:space="preserve">.  </w:t>
      </w:r>
    </w:p>
    <w:p w14:paraId="7295797B" w14:textId="18C90F4E" w:rsidR="00BA1392" w:rsidRPr="00BA1392" w:rsidRDefault="00B03703">
      <w:r>
        <w:t xml:space="preserve">We may </w:t>
      </w:r>
      <w:r w:rsidR="00BA1392">
        <w:t>remove</w:t>
      </w:r>
      <w:r w:rsidR="003A0F5F">
        <w:t>,</w:t>
      </w:r>
      <w:r w:rsidR="009A1E68">
        <w:t xml:space="preserve"> disable access</w:t>
      </w:r>
      <w:r w:rsidR="003A0F5F">
        <w:t xml:space="preserve">, </w:t>
      </w:r>
      <w:r w:rsidR="001708D9">
        <w:t>or modify any content or resources that violates this Policy or Agreements RedEye has with you</w:t>
      </w:r>
      <w:r>
        <w:t xml:space="preserve">, and may </w:t>
      </w:r>
      <w:r w:rsidR="00237FB7">
        <w:t>terminate</w:t>
      </w:r>
      <w:r w:rsidR="00134A8F">
        <w:t xml:space="preserve"> the</w:t>
      </w:r>
      <w:r w:rsidR="00237FB7">
        <w:t xml:space="preserve"> Services and/or related Agreements with or without notice</w:t>
      </w:r>
      <w:r w:rsidR="001708D9">
        <w:t xml:space="preserve">. </w:t>
      </w:r>
    </w:p>
    <w:p w14:paraId="43F57770" w14:textId="2FB6F2F7" w:rsidR="009436CF" w:rsidRPr="00033418" w:rsidRDefault="009436CF">
      <w:pPr>
        <w:rPr>
          <w:b/>
          <w:bCs/>
        </w:rPr>
      </w:pPr>
      <w:r w:rsidRPr="00033418">
        <w:rPr>
          <w:b/>
          <w:bCs/>
        </w:rPr>
        <w:t>Violations of This Policy</w:t>
      </w:r>
    </w:p>
    <w:p w14:paraId="5511C495" w14:textId="1CBA22D4" w:rsidR="009436CF" w:rsidRDefault="00566D7C">
      <w:r>
        <w:t>Violations o</w:t>
      </w:r>
      <w:r w:rsidR="006B2300">
        <w:t xml:space="preserve">r a suspicion of violation should be reported </w:t>
      </w:r>
      <w:r w:rsidR="00DB0071">
        <w:t>immediately</w:t>
      </w:r>
      <w:r w:rsidR="003E4B7C">
        <w:t xml:space="preserve"> to </w:t>
      </w:r>
      <w:hyperlink r:id="rId6" w:history="1">
        <w:r w:rsidR="003E4B7C" w:rsidRPr="003E2103">
          <w:rPr>
            <w:rStyle w:val="Hyperlink"/>
          </w:rPr>
          <w:t>abuse@redeyenetworks.com</w:t>
        </w:r>
      </w:hyperlink>
      <w:r w:rsidR="00DB0071">
        <w:t xml:space="preserve">.   You agree to provide RedEye with assistance to stop or remedy </w:t>
      </w:r>
      <w:r w:rsidR="003E4B7C">
        <w:t xml:space="preserve">a violation as requested.   </w:t>
      </w:r>
    </w:p>
    <w:p w14:paraId="75975773" w14:textId="77777777" w:rsidR="009436CF" w:rsidRDefault="009436CF"/>
    <w:sectPr w:rsidR="0094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C56D96"/>
    <w:multiLevelType w:val="hybridMultilevel"/>
    <w:tmpl w:val="AC76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60D96"/>
    <w:multiLevelType w:val="hybridMultilevel"/>
    <w:tmpl w:val="A6CEB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9249964">
    <w:abstractNumId w:val="1"/>
  </w:num>
  <w:num w:numId="2" w16cid:durableId="762845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CF"/>
    <w:rsid w:val="0000580D"/>
    <w:rsid w:val="000311CE"/>
    <w:rsid w:val="00033418"/>
    <w:rsid w:val="00047AD5"/>
    <w:rsid w:val="00050BC2"/>
    <w:rsid w:val="00075812"/>
    <w:rsid w:val="000856B5"/>
    <w:rsid w:val="000B158C"/>
    <w:rsid w:val="000C2DC6"/>
    <w:rsid w:val="000C5951"/>
    <w:rsid w:val="000C6E76"/>
    <w:rsid w:val="000D0D97"/>
    <w:rsid w:val="00124E02"/>
    <w:rsid w:val="00134A8F"/>
    <w:rsid w:val="001466D0"/>
    <w:rsid w:val="00150097"/>
    <w:rsid w:val="001708D9"/>
    <w:rsid w:val="001745C1"/>
    <w:rsid w:val="001A2E6F"/>
    <w:rsid w:val="001B34A5"/>
    <w:rsid w:val="001C4346"/>
    <w:rsid w:val="001D753A"/>
    <w:rsid w:val="001F4C0F"/>
    <w:rsid w:val="0020688D"/>
    <w:rsid w:val="00225673"/>
    <w:rsid w:val="00237FB7"/>
    <w:rsid w:val="002424D7"/>
    <w:rsid w:val="002A624B"/>
    <w:rsid w:val="002E4691"/>
    <w:rsid w:val="002F017A"/>
    <w:rsid w:val="00334735"/>
    <w:rsid w:val="00336B9A"/>
    <w:rsid w:val="0034154C"/>
    <w:rsid w:val="003A0F5F"/>
    <w:rsid w:val="003E2103"/>
    <w:rsid w:val="003E447B"/>
    <w:rsid w:val="003E4B7C"/>
    <w:rsid w:val="00400472"/>
    <w:rsid w:val="00471B4A"/>
    <w:rsid w:val="00475A30"/>
    <w:rsid w:val="004A2B76"/>
    <w:rsid w:val="004C0D40"/>
    <w:rsid w:val="004D2610"/>
    <w:rsid w:val="004F0C2E"/>
    <w:rsid w:val="005016AD"/>
    <w:rsid w:val="0054029F"/>
    <w:rsid w:val="00566D7C"/>
    <w:rsid w:val="00572E5C"/>
    <w:rsid w:val="0059775C"/>
    <w:rsid w:val="005A0C71"/>
    <w:rsid w:val="005B63D7"/>
    <w:rsid w:val="005E0FD2"/>
    <w:rsid w:val="005E47AC"/>
    <w:rsid w:val="00600867"/>
    <w:rsid w:val="006071C6"/>
    <w:rsid w:val="00612CCD"/>
    <w:rsid w:val="00624936"/>
    <w:rsid w:val="00631133"/>
    <w:rsid w:val="0068276D"/>
    <w:rsid w:val="00690067"/>
    <w:rsid w:val="006B2300"/>
    <w:rsid w:val="006C3D34"/>
    <w:rsid w:val="006D16A5"/>
    <w:rsid w:val="006D26CF"/>
    <w:rsid w:val="00707885"/>
    <w:rsid w:val="007213FF"/>
    <w:rsid w:val="00722823"/>
    <w:rsid w:val="0077054A"/>
    <w:rsid w:val="007C7B63"/>
    <w:rsid w:val="007F36E1"/>
    <w:rsid w:val="00810DA1"/>
    <w:rsid w:val="008141C5"/>
    <w:rsid w:val="00817C4D"/>
    <w:rsid w:val="0082453E"/>
    <w:rsid w:val="008425F1"/>
    <w:rsid w:val="00885F97"/>
    <w:rsid w:val="00890FE5"/>
    <w:rsid w:val="008B17B2"/>
    <w:rsid w:val="008C1CB6"/>
    <w:rsid w:val="009324A5"/>
    <w:rsid w:val="009436CF"/>
    <w:rsid w:val="00962F98"/>
    <w:rsid w:val="00964AE6"/>
    <w:rsid w:val="00991B0B"/>
    <w:rsid w:val="009A1E68"/>
    <w:rsid w:val="009D4B81"/>
    <w:rsid w:val="009D5FF7"/>
    <w:rsid w:val="00A35B2E"/>
    <w:rsid w:val="00A728B1"/>
    <w:rsid w:val="00A77B44"/>
    <w:rsid w:val="00A957B5"/>
    <w:rsid w:val="00AB15A8"/>
    <w:rsid w:val="00AB4724"/>
    <w:rsid w:val="00AB6198"/>
    <w:rsid w:val="00B03703"/>
    <w:rsid w:val="00B33A85"/>
    <w:rsid w:val="00B7651D"/>
    <w:rsid w:val="00B84161"/>
    <w:rsid w:val="00B859F8"/>
    <w:rsid w:val="00B930E8"/>
    <w:rsid w:val="00BA1392"/>
    <w:rsid w:val="00BB681F"/>
    <w:rsid w:val="00BD563E"/>
    <w:rsid w:val="00BE55E3"/>
    <w:rsid w:val="00BF2C2A"/>
    <w:rsid w:val="00C03231"/>
    <w:rsid w:val="00C26B20"/>
    <w:rsid w:val="00C40670"/>
    <w:rsid w:val="00C90A49"/>
    <w:rsid w:val="00C92B21"/>
    <w:rsid w:val="00CA71D2"/>
    <w:rsid w:val="00CB04AB"/>
    <w:rsid w:val="00CB7FFD"/>
    <w:rsid w:val="00CC568F"/>
    <w:rsid w:val="00D05BA4"/>
    <w:rsid w:val="00D37DB7"/>
    <w:rsid w:val="00D41A81"/>
    <w:rsid w:val="00D5177C"/>
    <w:rsid w:val="00D55BA2"/>
    <w:rsid w:val="00D611C1"/>
    <w:rsid w:val="00D871D5"/>
    <w:rsid w:val="00D954E7"/>
    <w:rsid w:val="00DB0071"/>
    <w:rsid w:val="00DE0F6E"/>
    <w:rsid w:val="00E07529"/>
    <w:rsid w:val="00E105E0"/>
    <w:rsid w:val="00E27CDF"/>
    <w:rsid w:val="00E32F63"/>
    <w:rsid w:val="00E40BAD"/>
    <w:rsid w:val="00E551CA"/>
    <w:rsid w:val="00E61204"/>
    <w:rsid w:val="00E77F62"/>
    <w:rsid w:val="00EA4C8B"/>
    <w:rsid w:val="00EE5FAA"/>
    <w:rsid w:val="00F17FDE"/>
    <w:rsid w:val="00F24E74"/>
    <w:rsid w:val="00F45D47"/>
    <w:rsid w:val="00F47B38"/>
    <w:rsid w:val="00F66C06"/>
    <w:rsid w:val="00F8405C"/>
    <w:rsid w:val="00F87614"/>
    <w:rsid w:val="00FB27E7"/>
    <w:rsid w:val="00FC684C"/>
    <w:rsid w:val="00FE31B1"/>
    <w:rsid w:val="00FF1D2B"/>
    <w:rsid w:val="527FBE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9DC7"/>
  <w15:chartTrackingRefBased/>
  <w15:docId w15:val="{4CB11C09-61D8-42E7-ADE7-74D240AE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6CF"/>
    <w:rPr>
      <w:color w:val="0563C1" w:themeColor="hyperlink"/>
      <w:u w:val="single"/>
    </w:rPr>
  </w:style>
  <w:style w:type="character" w:styleId="UnresolvedMention">
    <w:name w:val="Unresolved Mention"/>
    <w:basedOn w:val="DefaultParagraphFont"/>
    <w:uiPriority w:val="99"/>
    <w:semiHidden/>
    <w:unhideWhenUsed/>
    <w:rsid w:val="009436CF"/>
    <w:rPr>
      <w:color w:val="605E5C"/>
      <w:shd w:val="clear" w:color="auto" w:fill="E1DFDD"/>
    </w:rPr>
  </w:style>
  <w:style w:type="paragraph" w:styleId="ListParagraph">
    <w:name w:val="List Paragraph"/>
    <w:basedOn w:val="Normal"/>
    <w:uiPriority w:val="34"/>
    <w:qFormat/>
    <w:rsid w:val="00DE0F6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use@redeyenetworks.com?subject=RedEye%20Customer%20Acceptable%20Use%20Policy%20Inquiry%20or%20Violation%20Report" TargetMode="External"/><Relationship Id="rId5" Type="http://schemas.openxmlformats.org/officeDocument/2006/relationships/hyperlink" Target="http://redeyenet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909</Words>
  <Characters>5182</Characters>
  <Application>Microsoft Office Word</Application>
  <DocSecurity>4</DocSecurity>
  <Lines>43</Lines>
  <Paragraphs>12</Paragraphs>
  <ScaleCrop>false</ScaleCrop>
  <Company/>
  <LinksUpToDate>false</LinksUpToDate>
  <CharactersWithSpaces>6079</CharactersWithSpaces>
  <SharedDoc>false</SharedDoc>
  <HLinks>
    <vt:vector size="12" baseType="variant">
      <vt:variant>
        <vt:i4>720949</vt:i4>
      </vt:variant>
      <vt:variant>
        <vt:i4>3</vt:i4>
      </vt:variant>
      <vt:variant>
        <vt:i4>0</vt:i4>
      </vt:variant>
      <vt:variant>
        <vt:i4>5</vt:i4>
      </vt:variant>
      <vt:variant>
        <vt:lpwstr>mailto:abuse@redeyenetworks.com?subject=RedEye%20Customer%20Acceptable%20Use%20Policy%20Inquiry%20or%20Violation%20Report</vt:lpwstr>
      </vt:variant>
      <vt:variant>
        <vt:lpwstr/>
      </vt:variant>
      <vt:variant>
        <vt:i4>3407985</vt:i4>
      </vt:variant>
      <vt:variant>
        <vt:i4>0</vt:i4>
      </vt:variant>
      <vt:variant>
        <vt:i4>0</vt:i4>
      </vt:variant>
      <vt:variant>
        <vt:i4>5</vt:i4>
      </vt:variant>
      <vt:variant>
        <vt:lpwstr>http://redeyenetworks.com/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Ealy</dc:creator>
  <cp:keywords/>
  <dc:description/>
  <cp:lastModifiedBy>Rick Lawsha</cp:lastModifiedBy>
  <cp:revision>144</cp:revision>
  <dcterms:created xsi:type="dcterms:W3CDTF">2023-08-03T22:27:00Z</dcterms:created>
  <dcterms:modified xsi:type="dcterms:W3CDTF">2023-08-31T21:34:00Z</dcterms:modified>
</cp:coreProperties>
</file>